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both"/>
        <w:rPr>
          <w:rFonts w:ascii="Sylfaen" w:hAnsi="Sylfaen" w:cs="Sylfaen" w:eastAsia="Sylfaen"/>
          <w:color w:val="auto"/>
          <w:spacing w:val="0"/>
          <w:position w:val="0"/>
          <w:sz w:val="24"/>
          <w:shd w:fill="auto" w:val="clear"/>
        </w:rPr>
      </w:pPr>
      <w:r>
        <w:rPr>
          <w:rFonts w:ascii="Sylfaen" w:hAnsi="Sylfaen" w:cs="Sylfaen" w:eastAsia="Sylfaen"/>
          <w:color w:val="auto"/>
          <w:spacing w:val="0"/>
          <w:position w:val="0"/>
          <w:sz w:val="24"/>
          <w:shd w:fill="auto" w:val="clear"/>
        </w:rPr>
        <w:t xml:space="preserve">Գործ ԵՔԴ 0636/02/08</w:t>
        <w:br/>
      </w:r>
      <w:r>
        <w:rPr>
          <w:rFonts w:ascii="Sylfaen" w:hAnsi="Sylfaen" w:cs="Sylfaen" w:eastAsia="Sylfaen"/>
          <w:color w:val="auto"/>
          <w:spacing w:val="0"/>
          <w:position w:val="0"/>
          <w:sz w:val="24"/>
          <w:shd w:fill="auto" w:val="clear"/>
        </w:rPr>
        <w:br/>
      </w:r>
      <w:r>
        <w:rPr>
          <w:rFonts w:ascii="Sylfaen" w:hAnsi="Sylfaen" w:cs="Sylfaen" w:eastAsia="Sylfaen"/>
          <w:color w:val="auto"/>
          <w:spacing w:val="0"/>
          <w:position w:val="0"/>
          <w:sz w:val="24"/>
          <w:shd w:fill="auto" w:val="clear"/>
        </w:rPr>
        <w:t xml:space="preserve">ՎՃԻՌ</w:t>
        <w:br/>
        <w:t xml:space="preserve">ՀԱՆՈՒՆ ՀԱՅԱՍՏԱՆԻ ՀԱՆՐԱՊԵՏՈՒԹՅԱՆ</w:t>
        <w:br/>
      </w:r>
      <w:r>
        <w:rPr>
          <w:rFonts w:ascii="Sylfaen" w:hAnsi="Sylfaen" w:cs="Sylfaen" w:eastAsia="Sylfaen"/>
          <w:color w:val="auto"/>
          <w:spacing w:val="0"/>
          <w:position w:val="0"/>
          <w:sz w:val="24"/>
          <w:shd w:fill="auto" w:val="clear"/>
        </w:rPr>
        <w:br/>
        <w:t xml:space="preserve">04.11.2008</w:t>
      </w:r>
      <w:r>
        <w:rPr>
          <w:rFonts w:ascii="Sylfaen" w:hAnsi="Sylfaen" w:cs="Sylfaen" w:eastAsia="Sylfaen"/>
          <w:color w:val="auto"/>
          <w:spacing w:val="0"/>
          <w:position w:val="0"/>
          <w:sz w:val="24"/>
          <w:shd w:fill="auto" w:val="clear"/>
        </w:rPr>
        <w:t xml:space="preserve">թ. ք. Երևան</w:t>
        <w:br/>
      </w:r>
      <w:r>
        <w:rPr>
          <w:rFonts w:ascii="Sylfaen" w:hAnsi="Sylfaen" w:cs="Sylfaen" w:eastAsia="Sylfaen"/>
          <w:color w:val="auto"/>
          <w:spacing w:val="0"/>
          <w:position w:val="0"/>
          <w:sz w:val="24"/>
          <w:shd w:fill="auto" w:val="clear"/>
        </w:rPr>
        <w:br/>
      </w:r>
      <w:r>
        <w:rPr>
          <w:rFonts w:ascii="Sylfaen" w:hAnsi="Sylfaen" w:cs="Sylfaen" w:eastAsia="Sylfaen"/>
          <w:color w:val="auto"/>
          <w:spacing w:val="0"/>
          <w:position w:val="0"/>
          <w:sz w:val="24"/>
          <w:shd w:fill="auto" w:val="clear"/>
        </w:rPr>
        <w:t xml:space="preserve">Երևանի քաղաքացիական դատարանը</w:t>
      </w:r>
      <w:r>
        <w:rPr>
          <w:rFonts w:ascii="Sylfaen" w:hAnsi="Sylfaen" w:cs="Sylfaen" w:eastAsia="Sylfaen"/>
          <w:color w:val="auto"/>
          <w:spacing w:val="0"/>
          <w:position w:val="0"/>
          <w:sz w:val="24"/>
          <w:shd w:fill="auto" w:val="clear"/>
        </w:rPr>
        <w:t xml:space="preserve"> </w:t>
        <w:br/>
        <w:br/>
      </w:r>
    </w:p>
    <w:p>
      <w:pPr>
        <w:spacing w:before="0" w:after="200" w:line="276"/>
        <w:ind w:right="0" w:left="0" w:firstLine="0"/>
        <w:jc w:val="both"/>
        <w:rPr>
          <w:rFonts w:ascii="Sylfaen" w:hAnsi="Sylfaen" w:cs="Sylfaen" w:eastAsia="Sylfaen"/>
          <w:color w:val="auto"/>
          <w:spacing w:val="0"/>
          <w:position w:val="0"/>
          <w:sz w:val="24"/>
          <w:shd w:fill="auto" w:val="clear"/>
        </w:rPr>
      </w:pPr>
    </w:p>
    <w:p>
      <w:pPr>
        <w:spacing w:before="0" w:after="200" w:line="276"/>
        <w:ind w:right="0" w:left="0" w:firstLine="0"/>
        <w:jc w:val="both"/>
        <w:rPr>
          <w:rFonts w:ascii="Sylfaen" w:hAnsi="Sylfaen" w:cs="Sylfaen" w:eastAsia="Sylfaen"/>
          <w:color w:val="auto"/>
          <w:spacing w:val="0"/>
          <w:position w:val="0"/>
          <w:sz w:val="24"/>
          <w:shd w:fill="auto" w:val="clear"/>
        </w:rPr>
      </w:pPr>
      <w:r>
        <w:rPr>
          <w:rFonts w:ascii="Sylfaen" w:hAnsi="Sylfaen" w:cs="Sylfaen" w:eastAsia="Sylfaen"/>
          <w:color w:val="auto"/>
          <w:spacing w:val="0"/>
          <w:position w:val="0"/>
          <w:sz w:val="24"/>
          <w:shd w:fill="auto" w:val="clear"/>
        </w:rPr>
        <w:br/>
      </w:r>
      <w:r>
        <w:rPr>
          <w:rFonts w:ascii="Sylfaen" w:hAnsi="Sylfaen" w:cs="Sylfaen" w:eastAsia="Sylfaen"/>
          <w:color w:val="auto"/>
          <w:spacing w:val="0"/>
          <w:position w:val="0"/>
          <w:sz w:val="24"/>
          <w:shd w:fill="auto" w:val="clear"/>
        </w:rPr>
        <w:t xml:space="preserve">Նախագահությամբ Սամվել Թադևոսյանի</w:t>
        <w:br/>
        <w:t xml:space="preserve">Քարտուղարությամբ Արմինե Գրիգորյանի</w:t>
        <w:br/>
        <w:t xml:space="preserve">Մասնակցությամբ</w:t>
        <w:br/>
        <w:t xml:space="preserve">Հայցվոր Հրանտ Գրիգորյանի</w:t>
      </w:r>
      <w:r>
        <w:rPr>
          <w:rFonts w:ascii="Sylfaen" w:hAnsi="Sylfaen" w:cs="Sylfaen" w:eastAsia="Sylfaen"/>
          <w:color w:val="auto"/>
          <w:spacing w:val="0"/>
          <w:position w:val="0"/>
          <w:sz w:val="24"/>
          <w:shd w:fill="auto" w:val="clear"/>
        </w:rPr>
        <w:t xml:space="preserve"> </w:t>
        <w:br/>
      </w:r>
      <w:r>
        <w:rPr>
          <w:rFonts w:ascii="Sylfaen" w:hAnsi="Sylfaen" w:cs="Sylfaen" w:eastAsia="Sylfaen"/>
          <w:color w:val="auto"/>
          <w:spacing w:val="0"/>
          <w:position w:val="0"/>
          <w:sz w:val="24"/>
          <w:shd w:fill="auto" w:val="clear"/>
        </w:rPr>
        <w:t xml:space="preserve">Հայցվորի ներկայացուցիչ Վարսիկ Գրիգորյանի</w:t>
      </w:r>
      <w:r>
        <w:rPr>
          <w:rFonts w:ascii="Sylfaen" w:hAnsi="Sylfaen" w:cs="Sylfaen" w:eastAsia="Sylfaen"/>
          <w:color w:val="auto"/>
          <w:spacing w:val="0"/>
          <w:position w:val="0"/>
          <w:sz w:val="24"/>
          <w:shd w:fill="auto" w:val="clear"/>
        </w:rPr>
        <w:t xml:space="preserve"> </w:t>
        <w:br/>
      </w:r>
      <w:r>
        <w:rPr>
          <w:rFonts w:ascii="Sylfaen" w:hAnsi="Sylfaen" w:cs="Sylfaen" w:eastAsia="Sylfaen"/>
          <w:color w:val="auto"/>
          <w:spacing w:val="0"/>
          <w:position w:val="0"/>
          <w:sz w:val="24"/>
          <w:shd w:fill="auto" w:val="clear"/>
        </w:rPr>
        <w:t xml:space="preserve">Պատասխանողի ներկայացուցիչ Արթուր Դավթյանի</w:t>
        <w:br/>
      </w:r>
      <w:r>
        <w:rPr>
          <w:rFonts w:ascii="Sylfaen" w:hAnsi="Sylfaen" w:cs="Sylfaen" w:eastAsia="Sylfaen"/>
          <w:color w:val="auto"/>
          <w:spacing w:val="0"/>
          <w:position w:val="0"/>
          <w:sz w:val="24"/>
          <w:shd w:fill="auto" w:val="clear"/>
        </w:rPr>
        <w:br/>
      </w:r>
      <w:r>
        <w:rPr>
          <w:rFonts w:ascii="Sylfaen" w:hAnsi="Sylfaen" w:cs="Sylfaen" w:eastAsia="Sylfaen"/>
          <w:color w:val="auto"/>
          <w:spacing w:val="0"/>
          <w:position w:val="0"/>
          <w:sz w:val="24"/>
          <w:shd w:fill="auto" w:val="clear"/>
        </w:rPr>
        <w:t xml:space="preserve">քննելով քաղաքացիական գործն ըստ հայցի Հրանտ Սերյոժայի Գրիգորյանի /անձնագիր ԱԵ 0619354, տրված 06.07.2000թ. 009-ի կողմից/ ընդդեմ Ռիմա Վասակի Գրիգորյանի /անձնագիր ԱԱ 0518049/, Էրեբունու նոտարական տարածքի նոտարական գրասենյակի` կտակը և ըստ կտակի ժառանգության իրավունքի վկայագիրն անվավեր ճանաչելու պահանջների մասին։</w:t>
      </w:r>
      <w:r>
        <w:rPr>
          <w:rFonts w:ascii="Sylfaen" w:hAnsi="Sylfaen" w:cs="Sylfaen" w:eastAsia="Sylfaen"/>
          <w:color w:val="auto"/>
          <w:spacing w:val="0"/>
          <w:position w:val="0"/>
          <w:sz w:val="24"/>
          <w:shd w:fill="auto" w:val="clear"/>
        </w:rPr>
        <w:t xml:space="preserve"> </w:t>
        <w:br/>
        <w:br/>
        <w:br/>
      </w:r>
      <w:r>
        <w:rPr>
          <w:rFonts w:ascii="Sylfaen" w:hAnsi="Sylfaen" w:cs="Sylfaen" w:eastAsia="Sylfaen"/>
          <w:color w:val="auto"/>
          <w:spacing w:val="0"/>
          <w:position w:val="0"/>
          <w:sz w:val="24"/>
          <w:shd w:fill="auto" w:val="clear"/>
        </w:rPr>
        <w:t xml:space="preserve">Պ Ա Ր Զ Ե Ց</w:t>
      </w:r>
      <w:r>
        <w:rPr>
          <w:rFonts w:ascii="Sylfaen" w:hAnsi="Sylfaen" w:cs="Sylfaen" w:eastAsia="Sylfaen"/>
          <w:color w:val="auto"/>
          <w:spacing w:val="0"/>
          <w:position w:val="0"/>
          <w:sz w:val="24"/>
          <w:shd w:fill="auto" w:val="clear"/>
        </w:rPr>
        <w:t xml:space="preserve"> </w:t>
        <w:br/>
        <w:t xml:space="preserve">I. </w:t>
      </w:r>
      <w:r>
        <w:rPr>
          <w:rFonts w:ascii="Sylfaen" w:hAnsi="Sylfaen" w:cs="Sylfaen" w:eastAsia="Sylfaen"/>
          <w:color w:val="auto"/>
          <w:spacing w:val="0"/>
          <w:position w:val="0"/>
          <w:sz w:val="24"/>
          <w:shd w:fill="auto" w:val="clear"/>
        </w:rPr>
        <w:t xml:space="preserve">Նկարագրական մաս</w:t>
        <w:br/>
      </w:r>
      <w:r>
        <w:rPr>
          <w:rFonts w:ascii="Sylfaen" w:hAnsi="Sylfaen" w:cs="Sylfaen" w:eastAsia="Sylfaen"/>
          <w:color w:val="auto"/>
          <w:spacing w:val="0"/>
          <w:position w:val="0"/>
          <w:sz w:val="24"/>
          <w:shd w:fill="auto" w:val="clear"/>
        </w:rPr>
        <w:br/>
        <w:t xml:space="preserve">1.</w:t>
      </w:r>
      <w:r>
        <w:rPr>
          <w:rFonts w:ascii="Sylfaen" w:hAnsi="Sylfaen" w:cs="Sylfaen" w:eastAsia="Sylfaen"/>
          <w:color w:val="auto"/>
          <w:spacing w:val="0"/>
          <w:position w:val="0"/>
          <w:sz w:val="24"/>
          <w:shd w:fill="auto" w:val="clear"/>
        </w:rPr>
        <w:t xml:space="preserve">Դատավարական նախապատմությունը.</w:t>
        <w:br/>
        <w:t xml:space="preserve">Հայցվորը 11.06.2008թ. դիմել է դատարան ընդդեմ Ռիմա Վասակի Գրիգորյանի, Էրեբունու նոտարական տարածքի նոտարական գրասենյակի` կտակը և ըստ կտակի ժառանգության իրավունքի վկայագիրն անվավեր ճանաչելու պահանջների մասին։</w:t>
        <w:br/>
        <w:t xml:space="preserve">Գործի վարույթն իրականացվել է նախապատրաստական փուլով։</w:t>
        <w:br/>
        <w:t xml:space="preserve">Պատասխանող Էրեբունու նոտարական տարածքի նոտարական գրասենյակի նոտարը ինչպես նախնական նիստերին, այնպես էլ դատաքննությանը չներկայացավ, սակայն նոտար Ս. Մաժինյանը դատարան է ներկայացրել պատասխան հայցադիմումի վերաբերյալ։</w:t>
        <w:br/>
      </w:r>
      <w:r>
        <w:rPr>
          <w:rFonts w:ascii="Sylfaen" w:hAnsi="Sylfaen" w:cs="Sylfaen" w:eastAsia="Sylfaen"/>
          <w:color w:val="auto"/>
          <w:spacing w:val="0"/>
          <w:position w:val="0"/>
          <w:sz w:val="24"/>
          <w:shd w:fill="auto" w:val="clear"/>
        </w:rPr>
        <w:br/>
      </w:r>
      <w:r>
        <w:rPr>
          <w:rFonts w:ascii="Sylfaen" w:hAnsi="Sylfaen" w:cs="Sylfaen" w:eastAsia="Sylfaen"/>
          <w:color w:val="auto"/>
          <w:spacing w:val="0"/>
          <w:position w:val="0"/>
          <w:sz w:val="24"/>
          <w:shd w:fill="auto" w:val="clear"/>
        </w:rPr>
        <w:t xml:space="preserve">Հայցվորի դիրքորոշումը.</w:t>
        <w:br/>
        <w:t xml:space="preserve">Հայցվորը հայտնել է, որ Երևանի Դիմիտրովի փողոցի 22 հասցեում գտնվող անշարժ գույքը` 204 ք/մ մակերեսով հողամասն ու 49.35 ք/մ շինությունները 1958թ. հաշվառվել են 5/8-րդ բաժնեմասը Վարդանուշ Խաչատրյանի անվամբ, 1/8-րդ բաժնեմասը Վարյա Կոստանյանի անվամբ, 1/8-րդ բաժնեմասը Ռիմա Գրիգորյանի անվամբ, 1/8-րդ բաժնեմասը Վասակ Գրիգորյանի անվամբ։</w:t>
      </w:r>
      <w:r>
        <w:rPr>
          <w:rFonts w:ascii="Sylfaen" w:hAnsi="Sylfaen" w:cs="Sylfaen" w:eastAsia="Sylfaen"/>
          <w:color w:val="auto"/>
          <w:spacing w:val="0"/>
          <w:position w:val="0"/>
          <w:sz w:val="24"/>
          <w:shd w:fill="auto" w:val="clear"/>
        </w:rPr>
        <w:t xml:space="preserve"> </w:t>
        <w:br/>
      </w:r>
      <w:r>
        <w:rPr>
          <w:rFonts w:ascii="Sylfaen" w:hAnsi="Sylfaen" w:cs="Sylfaen" w:eastAsia="Sylfaen"/>
          <w:color w:val="auto"/>
          <w:spacing w:val="0"/>
          <w:position w:val="0"/>
          <w:sz w:val="24"/>
          <w:shd w:fill="auto" w:val="clear"/>
        </w:rPr>
        <w:t xml:space="preserve">Հայտնել է, որ Վարդանուշ Խաչատրյանը հոր` Սերյոժա Հրանդի /Վասակի/ Գրիգորյանի մայրն է, Վասակ Գաբրիելի Գիրգորյանը` հայրը, Վարյա Վասակի Կոստանյանն ու Ռիմա Վասակի Գրիգորյանը` հորաքույրները։</w:t>
        <w:br/>
        <w:t xml:space="preserve">Պապը` Վասակ Գաբրիելի Գրիգորյանը Հայրենական մեծ պատերազմի տարիներին անհայտ կորել է, որի մասին Երևանի նախկին Ստալինյան շրջանի զինկոմիսարիատի կողմից Վարդանուշ Ծաչատրյանին ծանուցագիր է տրվել։</w:t>
        <w:br/>
        <w:t xml:space="preserve">Հորաքույրը` Վարյա Վասակի Կոստանյանը 04.09.1985թ., իսկ տատը` Վարդանուշ Աթաբեկի Խաչատրյանը 24.09.2001թ. մահացել են։</w:t>
        <w:br/>
        <w:t xml:space="preserve">Երևանի նախկին Օրջոնիկիձեի շրջխորհրդի գործկոմի կողմից 02.10.1972թ. տրված հա 8280 օրդերի համաձայն, Երևանի Արցախի փողոցի 12ա շենքի 2 բնակարանը հատկացվել է մյուս հորաքրոջը` պատասխանող Ռիմա Վասակի Գրիգորյանի ամուսին Նորիկ Շերմազանյանին և նրանք ընտանիքով 1973թ մշտական բնակության են տեղափոխվել նշված բնակարան, որտեղ էլ բնակվում են մինչ օրս։</w:t>
        <w:br/>
        <w:t xml:space="preserve">Էրեբունու շրջխորհրդի գործկոմի 28.07.1994թ. թիվ 28/158 որոշմամբ, նշված բնակարանը սեփականաշնորհվել և որպես սեփականություն հանձնվել է Նորիկ, Անահիտ, Արմեն Շերմազանյաններին ու Ռիմա Գրիգորյանին։</w:t>
      </w:r>
      <w:r>
        <w:rPr>
          <w:rFonts w:ascii="Sylfaen" w:hAnsi="Sylfaen" w:cs="Sylfaen" w:eastAsia="Sylfaen"/>
          <w:color w:val="auto"/>
          <w:spacing w:val="0"/>
          <w:position w:val="0"/>
          <w:sz w:val="24"/>
          <w:shd w:fill="auto" w:val="clear"/>
        </w:rPr>
        <w:t xml:space="preserve"> </w:t>
        <w:br/>
        <w:t xml:space="preserve">1973-</w:t>
      </w:r>
      <w:r>
        <w:rPr>
          <w:rFonts w:ascii="Sylfaen" w:hAnsi="Sylfaen" w:cs="Sylfaen" w:eastAsia="Sylfaen"/>
          <w:color w:val="auto"/>
          <w:spacing w:val="0"/>
          <w:position w:val="0"/>
          <w:sz w:val="24"/>
          <w:shd w:fill="auto" w:val="clear"/>
        </w:rPr>
        <w:t xml:space="preserve">ից սկսած Երևանի Դիմիտրովի փողոցի 22 հասցեում գտնվող, բաժնային սեփականություն հանդիսացող անշարժ գույքը փաստացի տիրապետել ու կառավարել է հայրը, ով Վարդանուշ Խաչատրյանի ու Վասակ Գրիգորյանի 1-ին, իսկ Վարյա Կոստանյանի 2-րդ հերթի ժառանգ է։</w:t>
        <w:br/>
        <w:t xml:space="preserve">Հանդիսացել են էլեկտրաէներգիայի, գազի, ջրի առանձին բաժանորդներ, ժամանակին ու բարեխղճորեն վճարել են նշված հասցեում գտնվող ամբողջ անշարժ գույքին վերաբերող կոմունալ վարձերն ու մյուս հարկերը։ Հասցեում գտնվող անշարժ գույքը, մասնավորապես շինությունները կառուցված լինելով դեռևս 1950-ականների կեսերին, բավականին մաշվել էին ու դրանք բարելավելու նպատակով, հասցեում լայնածավալ բարեկարգման ու շինարարական աշխատանքներ են կատարել, որի արդյունքում զգալիորեն բարելավվել է շինությունների վիճակը։ Տունը տասնամյակներ շարունակ օգտագործել են որպես սեփականություն, 3-րդ անձանց հետ հարաբերություններում այն մշտապես դիտարկվել է որպես իրենց սեփական գույք։</w:t>
      </w:r>
      <w:r>
        <w:rPr>
          <w:rFonts w:ascii="Sylfaen" w:hAnsi="Sylfaen" w:cs="Sylfaen" w:eastAsia="Sylfaen"/>
          <w:color w:val="auto"/>
          <w:spacing w:val="0"/>
          <w:position w:val="0"/>
          <w:sz w:val="24"/>
          <w:shd w:fill="auto" w:val="clear"/>
        </w:rPr>
        <w:t xml:space="preserve"> </w:t>
        <w:br/>
      </w:r>
      <w:r>
        <w:rPr>
          <w:rFonts w:ascii="Sylfaen" w:hAnsi="Sylfaen" w:cs="Sylfaen" w:eastAsia="Sylfaen"/>
          <w:color w:val="auto"/>
          <w:spacing w:val="0"/>
          <w:position w:val="0"/>
          <w:sz w:val="24"/>
          <w:shd w:fill="auto" w:val="clear"/>
        </w:rPr>
        <w:t xml:space="preserve">Տեղյակ լինելով իրենց կողմից կատարվող ծավալուն շինարարական աշխատանքների մասին, պատասխանող Ռիմա Գրիգորյանը տան նկատմամբ երբևէ որևէ պահանջ չի ներկայացրել, երբևէ չի հոգացել իրեն պատկանած գույքի պահպանման հոգսը, այն մշտապես հոգացել է հայրը, իսկ նրա մահից հետո ինքը։</w:t>
        <w:br/>
      </w:r>
      <w:r>
        <w:rPr>
          <w:rFonts w:ascii="Sylfaen" w:hAnsi="Sylfaen" w:cs="Sylfaen" w:eastAsia="Sylfaen"/>
          <w:color w:val="auto"/>
          <w:spacing w:val="0"/>
          <w:position w:val="0"/>
          <w:sz w:val="24"/>
          <w:shd w:fill="auto" w:val="clear"/>
        </w:rPr>
        <w:t xml:space="preserve">03.10.2006</w:t>
      </w:r>
      <w:r>
        <w:rPr>
          <w:rFonts w:ascii="Sylfaen" w:hAnsi="Sylfaen" w:cs="Sylfaen" w:eastAsia="Sylfaen"/>
          <w:color w:val="auto"/>
          <w:spacing w:val="0"/>
          <w:position w:val="0"/>
          <w:sz w:val="24"/>
          <w:shd w:fill="auto" w:val="clear"/>
        </w:rPr>
        <w:t xml:space="preserve">թ. մահացել է հայրը և նշված հասցեում գտնվող ամբողջ անշարժ գույքն անցել է իր ու ընտանիքի փաստացի տիրապետմանն ու օգտագործմանը։</w:t>
      </w:r>
      <w:r>
        <w:rPr>
          <w:rFonts w:ascii="Sylfaen" w:hAnsi="Sylfaen" w:cs="Sylfaen" w:eastAsia="Sylfaen"/>
          <w:color w:val="auto"/>
          <w:spacing w:val="0"/>
          <w:position w:val="0"/>
          <w:sz w:val="24"/>
          <w:shd w:fill="auto" w:val="clear"/>
        </w:rPr>
        <w:t xml:space="preserve"> </w:t>
        <w:br/>
      </w:r>
      <w:r>
        <w:rPr>
          <w:rFonts w:ascii="Sylfaen" w:hAnsi="Sylfaen" w:cs="Sylfaen" w:eastAsia="Sylfaen"/>
          <w:color w:val="auto"/>
          <w:spacing w:val="0"/>
          <w:position w:val="0"/>
          <w:sz w:val="24"/>
          <w:shd w:fill="auto" w:val="clear"/>
        </w:rPr>
        <w:t xml:space="preserve">Վարդանուշ Խաչատրյանը մինչև 2001թ. հուլիս ամսվա կեսերը բնակվել է իրենց տանը, սակայն առողջական վիճակի կտրուկ վատթարացման պատճառով տեղափոխվել է դստեր` Ռիմա Գրիգորյանի բնակարան և մահվանից մի քանի օր առաջ առողջական վիճակի շատ ծանր` սուր ցավերի պայմաններում, պատասխանողի պարտադրմամբ 13.08.2001թ. վավերացված թիվ 1-4829 կտակով, իրեն պատկանող գույքն իբր կտակել է պատասխանող Ռիմա Գրիգորյանին։</w:t>
      </w:r>
      <w:r>
        <w:rPr>
          <w:rFonts w:ascii="Sylfaen" w:hAnsi="Sylfaen" w:cs="Sylfaen" w:eastAsia="Sylfaen"/>
          <w:color w:val="auto"/>
          <w:spacing w:val="0"/>
          <w:position w:val="0"/>
          <w:sz w:val="24"/>
          <w:shd w:fill="auto" w:val="clear"/>
        </w:rPr>
        <w:t xml:space="preserve"> </w:t>
        <w:br/>
      </w:r>
      <w:r>
        <w:rPr>
          <w:rFonts w:ascii="Sylfaen" w:hAnsi="Sylfaen" w:cs="Sylfaen" w:eastAsia="Sylfaen"/>
          <w:color w:val="auto"/>
          <w:spacing w:val="0"/>
          <w:position w:val="0"/>
          <w:sz w:val="24"/>
          <w:shd w:fill="auto" w:val="clear"/>
        </w:rPr>
        <w:t xml:space="preserve">Վարդանուշ Խաչատրյանը մահացել է 24.09.2001թ.։</w:t>
      </w:r>
      <w:r>
        <w:rPr>
          <w:rFonts w:ascii="Sylfaen" w:hAnsi="Sylfaen" w:cs="Sylfaen" w:eastAsia="Sylfaen"/>
          <w:color w:val="auto"/>
          <w:spacing w:val="0"/>
          <w:position w:val="0"/>
          <w:sz w:val="24"/>
          <w:shd w:fill="auto" w:val="clear"/>
        </w:rPr>
        <w:t xml:space="preserve"> </w:t>
        <w:br/>
      </w:r>
      <w:r>
        <w:rPr>
          <w:rFonts w:ascii="Sylfaen" w:hAnsi="Sylfaen" w:cs="Sylfaen" w:eastAsia="Sylfaen"/>
          <w:color w:val="auto"/>
          <w:spacing w:val="0"/>
          <w:position w:val="0"/>
          <w:sz w:val="24"/>
          <w:shd w:fill="auto" w:val="clear"/>
        </w:rPr>
        <w:t xml:space="preserve">Ռիմա Գրիգորյանը ստանալով ըստ կտակի ժառանգության իրավունքի վկայագիրը, սակայն իր իրավունքների պետական գրանցման համար որևէ պետական մարմնի չի դիմել, ըստ էության իրենից թաքցրել է և կտակի և վկայագրի գոյության փաստը։ Դրանց մասին տեղեկացել է երբ սկսել է տան նկատմամբ իրավունքների գրանցման նպատակով միջոցներ ձեռք առնել։</w:t>
        <w:br/>
        <w:t xml:space="preserve">Խնդրել է անվավեր ճանաչել Վարդանուշ Աթաբեկի Խաչատրյանի անունից Երևանի Էրեբունու շրջանի նոտարական գրասենյակում 13.08.2001թ. վավերացված հա. 1-4829 կտակը և կտակի հիման վրա Երևանի 1-ին պետական նոտարական գրասենյակից 2002թ. մարտի 21-ին պատասխանող Ռիմա Գրիգորյանի անվամբ տրված ըստ կտակի ժառանգության իրավունքի հա 2-1422 վկայագիրը։</w:t>
        <w:br/>
        <w:t xml:space="preserve">Հայցվորն իր պահանջը հիմնավորելու համար հղում է կատարել ՀՀ քաղաքացիական օրենսգրքի 311 հոդվածին, </w:t>
      </w:r>
      <w:r>
        <w:rPr>
          <w:rFonts w:ascii="Sylfaen" w:hAnsi="Sylfaen" w:cs="Sylfaen" w:eastAsia="Sylfaen"/>
          <w:color w:val="auto"/>
          <w:spacing w:val="0"/>
          <w:position w:val="0"/>
          <w:sz w:val="24"/>
          <w:shd w:fill="auto" w:val="clear"/>
        </w:rPr>
        <w:t xml:space="preserve">«</w:t>
      </w:r>
      <w:r>
        <w:rPr>
          <w:rFonts w:ascii="Sylfaen" w:hAnsi="Sylfaen" w:cs="Sylfaen" w:eastAsia="Sylfaen"/>
          <w:color w:val="auto"/>
          <w:spacing w:val="0"/>
          <w:position w:val="0"/>
          <w:sz w:val="24"/>
          <w:shd w:fill="auto" w:val="clear"/>
        </w:rPr>
        <w:t xml:space="preserve">Նոտարիատի մասին</w:t>
      </w:r>
      <w:r>
        <w:rPr>
          <w:rFonts w:ascii="Sylfaen" w:hAnsi="Sylfaen" w:cs="Sylfaen" w:eastAsia="Sylfaen"/>
          <w:color w:val="auto"/>
          <w:spacing w:val="0"/>
          <w:position w:val="0"/>
          <w:sz w:val="24"/>
          <w:shd w:fill="auto" w:val="clear"/>
        </w:rPr>
        <w:t xml:space="preserve">» </w:t>
      </w:r>
      <w:r>
        <w:rPr>
          <w:rFonts w:ascii="Sylfaen" w:hAnsi="Sylfaen" w:cs="Sylfaen" w:eastAsia="Sylfaen"/>
          <w:color w:val="auto"/>
          <w:spacing w:val="0"/>
          <w:position w:val="0"/>
          <w:sz w:val="24"/>
          <w:shd w:fill="auto" w:val="clear"/>
        </w:rPr>
        <w:t xml:space="preserve">ՀՀ օրենքի 52 հոդվածի 5-րդ կետին։</w:t>
        <w:br/>
      </w:r>
      <w:r>
        <w:rPr>
          <w:rFonts w:ascii="Sylfaen" w:hAnsi="Sylfaen" w:cs="Sylfaen" w:eastAsia="Sylfaen"/>
          <w:color w:val="auto"/>
          <w:spacing w:val="0"/>
          <w:position w:val="0"/>
          <w:sz w:val="24"/>
          <w:shd w:fill="auto" w:val="clear"/>
        </w:rPr>
        <w:br/>
      </w:r>
      <w:r>
        <w:rPr>
          <w:rFonts w:ascii="Sylfaen" w:hAnsi="Sylfaen" w:cs="Sylfaen" w:eastAsia="Sylfaen"/>
          <w:color w:val="auto"/>
          <w:spacing w:val="0"/>
          <w:position w:val="0"/>
          <w:sz w:val="24"/>
          <w:shd w:fill="auto" w:val="clear"/>
        </w:rPr>
        <w:t xml:space="preserve">Պատասխանող Ռիմա Վասակի Գրիգորյանի դիրքորոշումը</w:t>
        <w:br/>
        <w:t xml:space="preserve">Պատասխանողի ներկայացուցիչ Ա. Դավթյանը առարկելով ներկայացված հայցի դեմ հայտնել է.</w:t>
        <w:br/>
        <w:t xml:space="preserve">Երևանի Դիմիտրովի փողոցի թիվ 22 հասցեում գտնվող անշարժ գույքը` 204քմ մակերեսով հողամասն ու 49.35քմ շինությունները, 1958թ հաշվառվել է 5/8-րդ բաժնեմասը Վարդանուշ Աթաբեկի Խաչատրյանի անվամբ, 1/8-րդ բաժնեմասը` Վարյա Վասակի Կոստանյանի անվամբ, 1/8-րդ բաժնեմասը Ռիմա Վասակի Գրիգորյանի անվամբ և 1/8-րդ բաժնեմասը Վասակ Գաբրիելի Գրիգորյանի անվամբ։</w:t>
        <w:br/>
        <w:t xml:space="preserve">Նշել է, որ հանգուցյալներ Վարդանուշ Աթաբեկի Խաչատրյանը և Վասակ Գաբրիելի Գրիգորյանը հանդիսանում են պատասխանող Ռիմա Վասակի Գրիգորյանի ծնողները, հանգուցյալ Վարյա Վասակի Կոստանյանը` քույրը, իսկ հայցվոր Հրանտ Գրիգորյանը հանդիսանում է Ռիմա Վասակի Գրիգորյանի եղբոր` Սերյոժա Գրիգորյանի որդին։</w:t>
        <w:br/>
        <w:t xml:space="preserve">Վիճելի հասցեի սեփականատերեր են հանդիսացել Ռիմա Գրիգորյանը, նրա հանգուցյալ ծնողները և քույրը, իսկ հայցվորի հայրը որևէ իրավունքներ չի ունեցել գրանցված վիճելի հասցեում։</w:t>
        <w:br/>
      </w:r>
      <w:r>
        <w:rPr>
          <w:rFonts w:ascii="Sylfaen" w:hAnsi="Sylfaen" w:cs="Sylfaen" w:eastAsia="Sylfaen"/>
          <w:color w:val="auto"/>
          <w:spacing w:val="0"/>
          <w:position w:val="0"/>
          <w:sz w:val="24"/>
          <w:shd w:fill="auto" w:val="clear"/>
        </w:rPr>
        <w:t xml:space="preserve">1958</w:t>
      </w:r>
      <w:r>
        <w:rPr>
          <w:rFonts w:ascii="Sylfaen" w:hAnsi="Sylfaen" w:cs="Sylfaen" w:eastAsia="Sylfaen"/>
          <w:color w:val="auto"/>
          <w:spacing w:val="0"/>
          <w:position w:val="0"/>
          <w:sz w:val="24"/>
          <w:shd w:fill="auto" w:val="clear"/>
        </w:rPr>
        <w:t xml:space="preserve">թ-ից հանդիսացել է վիճելի հասցեի 1/8-րդ մասի սեփականատեր, իսկ մոր` Վարդանուշ Աթաբեկի Խաչատրյանի մահից հետո որպես ժառանգություն ստացել է նրան պատկանող 5/8-րդ մասը, համաձայն 2002թ-ի մարտի 21-ին Երևանի առաջին պետական նոտարական գրասենյակի պետական նոտարի կողմից հաստատված թիվ 2-1422 ըստ կտակի ժառանգության իրավունքի վկայագրի, այսպիսով պատասխանող Ռիմա Գրիգորյանը հանդիսանում է նշված հասցեում գտնվող անշարժ գույքի 6/8-րդ մասի սեփականատեր։</w:t>
        <w:br/>
        <w:t xml:space="preserve">Հայցվորը պնդում է թե հայրը հանդիսացել է Երևան քաղաքի Դիմիտրովի փողոց 22ա հասցեում գտնվող բնակելի տան նկատմամբ ժառանգությունն ընդունած ժառանգ տիրապետման փաստով, սակայն առկա չէ ոչ նոտարի կողմից տրված ժառանգության իրավունքի վկայագիր և ոչ էլ առկա է դատարանի վճիռ, որով հաստատվել է հայցվորի հոր` Սերյոժա Գրիգորյանի կողմից ժառանգությունը փաստացի ընդունելը։ Ստացվում է, որ հայցվորը իր հայցի հիմքում դրված պնդումները չի հիմանավորել և դրանց կապակցությամբ դատարան չի ներկայացրել որևէ գրավոր ապացույց։</w:t>
      </w:r>
      <w:r>
        <w:rPr>
          <w:rFonts w:ascii="Sylfaen" w:hAnsi="Sylfaen" w:cs="Sylfaen" w:eastAsia="Sylfaen"/>
          <w:color w:val="auto"/>
          <w:spacing w:val="0"/>
          <w:position w:val="0"/>
          <w:sz w:val="24"/>
          <w:shd w:fill="auto" w:val="clear"/>
        </w:rPr>
        <w:t xml:space="preserve"> </w:t>
        <w:br/>
      </w:r>
      <w:r>
        <w:rPr>
          <w:rFonts w:ascii="Sylfaen" w:hAnsi="Sylfaen" w:cs="Sylfaen" w:eastAsia="Sylfaen"/>
          <w:color w:val="auto"/>
          <w:spacing w:val="0"/>
          <w:position w:val="0"/>
          <w:sz w:val="24"/>
          <w:shd w:fill="auto" w:val="clear"/>
        </w:rPr>
        <w:t xml:space="preserve">Ռիմա Գրիգորյանը իր սեփականությունը հանդիսացող 1/8-րդ մասից երբևէ չի հրաժարվել և չի կատարել այնպիսի գործողություններ, որոնք կարող են ենթադրել նրա կողմից սեփական գույքից հրաժարվելու վերաբերյալ, դեռ ավելին Ռիմա Գրիգորյանը վիճելի հասցեում գտնվող մոր` Վարդանուշ Խաչատրյանի կողմից թողնված կտակի համաձայն դիմել է նոտարական գրասենյակ և ստացել ժառանգության իրավունքի վկայագիր, որն ինքնին ապացույց և հիմք է նրան, որ նա չի հրաժարվել վիճելի հասցեում գտնվող ոչ իր սեփականությունը հանդիսացող 1/8-րդ մասից և ոչ էլ կտակի համաձայն ստացած 5/8-րդ մասի սեփականությունից։ Ռիմա Գրիգորյանի կողմից դիմում ներկայացնելը նոտարական գրասենյակ և ըստ կտակի ժառանգության իրավունքի վկայագիր ստանալը հենց ապացույց է և հիմք, որ նա չի հրաժարվում իր սեփականությունից, այլապես նման գործողություններ չէին կատարվի նրա կողմից։</w:t>
        <w:br/>
        <w:t xml:space="preserve">Ինչ վերաբերվում է նրան, որ Վարդանուշ Խաչատրյանը տեղափոխվել է Ռիմա Գրիգորյանի բնակարան, այդ կապակցությամբ հայտնել է, որ դա արվել է հենց այն պատճառով, որ հայցվորը երբևէ չի փորձել խնամել Վարդանուշ Խաչատրյանին, իսկ Ռիմա Գրիգորյանը կատարել է իր պարտավորությունը և հոգ է տարել մոր մասին։ Վարդանուշ Խաչատրյանը ունեցել է սրտանոթային անբավարարություն, եղել է գործունակ, իսկ դա այնպիսի հիվանդություն չէ, որ նման պայմաններում հիվանդը չկարողանա գիտակցել իր գործողությունները, հետևաբար նշված կտակով հանգուցյալը արտահայտել է իր կամքը, գիտակցել է իր գործողությունները։ Որևէ պարտադրանք առկա չի եղել Ռիմա Գրիգորյանի կողմից։ Եվ հայցվորի կողմից ներկայացվածը զուտ անհիմն և առանց ապացույց հայտարարություններ են։</w:t>
        <w:br/>
        <w:t xml:space="preserve">Կազմված կտակով չի ոտնահարվել այլ անձանց իրավունքներ, պահպանվել է ՀՀ քաղաքացիական օրենսգրքի 71 գլխի պահանջը։ Հայցվորը առանց որևէ իրավական հիմնավորման ներկայացրել է կտակն անվավեր ճանաչելու պահանջ, չի ներկայացրել հայցի հիմքում դրված հայտարարությունը հիմնավորող որևէ ապացույց ուստի գտնում եմ, որ ներկայացված հայցը զուրկ է իրավական հիմնավորումից և ենթակա է մերժման։</w:t>
      </w:r>
      <w:r>
        <w:rPr>
          <w:rFonts w:ascii="Sylfaen" w:hAnsi="Sylfaen" w:cs="Sylfaen" w:eastAsia="Sylfaen"/>
          <w:color w:val="auto"/>
          <w:spacing w:val="0"/>
          <w:position w:val="0"/>
          <w:sz w:val="24"/>
          <w:shd w:fill="auto" w:val="clear"/>
        </w:rPr>
        <w:t xml:space="preserve"> </w:t>
        <w:br/>
      </w:r>
      <w:r>
        <w:rPr>
          <w:rFonts w:ascii="Sylfaen" w:hAnsi="Sylfaen" w:cs="Sylfaen" w:eastAsia="Sylfaen"/>
          <w:color w:val="auto"/>
          <w:spacing w:val="0"/>
          <w:position w:val="0"/>
          <w:sz w:val="24"/>
          <w:shd w:fill="auto" w:val="clear"/>
        </w:rPr>
        <w:t xml:space="preserve">Հղում կատարելով ՀՀ քաղաքացիական օրենսգրքի 163 հոդվածի 1 կետին, 277 հոդվածին, 1185 հոդվածի 2-րդ կետին, 1192 հոդվածի 1-ին մասին, 1193 հոդվածին, ՀՀ քաղաքացիական դատավարության օրենսգրքի 48, 51 հոդվածներին, ՀՀ Սահմանադրության 8, 18, 31, հոդվածներին, Մարդու իրավունքների և հիմնարար ազատությունների պաշտպանության մասին կոնվեցիայի փոփոխված 11-րդ արձանագրությանը, ՀՀ դատական օրենսգրքի 8 հոդվածին խնդրել է հայցը մերժել։</w:t>
      </w:r>
      <w:r>
        <w:rPr>
          <w:rFonts w:ascii="Sylfaen" w:hAnsi="Sylfaen" w:cs="Sylfaen" w:eastAsia="Sylfaen"/>
          <w:color w:val="auto"/>
          <w:spacing w:val="0"/>
          <w:position w:val="0"/>
          <w:sz w:val="24"/>
          <w:shd w:fill="auto" w:val="clear"/>
        </w:rPr>
        <w:t xml:space="preserve"> </w:t>
        <w:br/>
        <w:br/>
      </w:r>
      <w:r>
        <w:rPr>
          <w:rFonts w:ascii="Sylfaen" w:hAnsi="Sylfaen" w:cs="Sylfaen" w:eastAsia="Sylfaen"/>
          <w:color w:val="auto"/>
          <w:spacing w:val="0"/>
          <w:position w:val="0"/>
          <w:sz w:val="24"/>
          <w:shd w:fill="auto" w:val="clear"/>
        </w:rPr>
        <w:t xml:space="preserve">Պատասխանող Էրեբունու նոտարական տարածքի նոտարական տարածքի նոտար Ս. Մաժինյանի դիրքորոշումը</w:t>
        <w:br/>
        <w:t xml:space="preserve">Առարկելով հայցի դեմ հայտնել է, որ 13.08.2001թ. հանգուցյալ Վարդանուշ Աթաբեկի Խաչատրյանը սեփականության իրավունքով իրեն պատկանող Երևանի Դիմիտրովի փողոցի 22 տան մի մասն, ինչպես նաև նրանում գտնվող ամբողջ գույքը կտակել է Ռիմա Գրիգորյանին։ Կտակը վավերացվել է </w:t>
      </w:r>
      <w:r>
        <w:rPr>
          <w:rFonts w:ascii="Sylfaen" w:hAnsi="Sylfaen" w:cs="Sylfaen" w:eastAsia="Sylfaen"/>
          <w:color w:val="auto"/>
          <w:spacing w:val="0"/>
          <w:position w:val="0"/>
          <w:sz w:val="24"/>
          <w:shd w:fill="auto" w:val="clear"/>
        </w:rPr>
        <w:t xml:space="preserve">«</w:t>
      </w:r>
      <w:r>
        <w:rPr>
          <w:rFonts w:ascii="Sylfaen" w:hAnsi="Sylfaen" w:cs="Sylfaen" w:eastAsia="Sylfaen"/>
          <w:color w:val="auto"/>
          <w:spacing w:val="0"/>
          <w:position w:val="0"/>
          <w:sz w:val="24"/>
          <w:shd w:fill="auto" w:val="clear"/>
        </w:rPr>
        <w:t xml:space="preserve">Նոտարիատի մասին</w:t>
      </w:r>
      <w:r>
        <w:rPr>
          <w:rFonts w:ascii="Sylfaen" w:hAnsi="Sylfaen" w:cs="Sylfaen" w:eastAsia="Sylfaen"/>
          <w:color w:val="auto"/>
          <w:spacing w:val="0"/>
          <w:position w:val="0"/>
          <w:sz w:val="24"/>
          <w:shd w:fill="auto" w:val="clear"/>
        </w:rPr>
        <w:t xml:space="preserve">» </w:t>
      </w:r>
      <w:r>
        <w:rPr>
          <w:rFonts w:ascii="Sylfaen" w:hAnsi="Sylfaen" w:cs="Sylfaen" w:eastAsia="Sylfaen"/>
          <w:color w:val="auto"/>
          <w:spacing w:val="0"/>
          <w:position w:val="0"/>
          <w:sz w:val="24"/>
          <w:shd w:fill="auto" w:val="clear"/>
        </w:rPr>
        <w:t xml:space="preserve">ՀՀ օրենքով սահմանված կարգով և պահմանվել են ՀՀ քաղաքացիական օրենսգրքի 1205 հոդվածով սահմանված բոլոր կետերը։</w:t>
        <w:br/>
        <w:t xml:space="preserve">Կտակը նոտարի կողմից գրի է առնվել կտակարարի բառերով, և, քանի որ կտակարարը ունեցել է աչքերի վատ տեսողություն, նրա խնդրանքով և փոխարեն այն ստորագրել է Աղավնի Կուրտիկյանը։</w:t>
      </w:r>
      <w:r>
        <w:rPr>
          <w:rFonts w:ascii="Sylfaen" w:hAnsi="Sylfaen" w:cs="Sylfaen" w:eastAsia="Sylfaen"/>
          <w:color w:val="auto"/>
          <w:spacing w:val="0"/>
          <w:position w:val="0"/>
          <w:sz w:val="24"/>
          <w:shd w:fill="auto" w:val="clear"/>
        </w:rPr>
        <w:t xml:space="preserve"> </w:t>
        <w:br/>
      </w:r>
      <w:r>
        <w:rPr>
          <w:rFonts w:ascii="Sylfaen" w:hAnsi="Sylfaen" w:cs="Sylfaen" w:eastAsia="Sylfaen"/>
          <w:color w:val="auto"/>
          <w:spacing w:val="0"/>
          <w:position w:val="0"/>
          <w:sz w:val="24"/>
          <w:shd w:fill="auto" w:val="clear"/>
        </w:rPr>
        <w:t xml:space="preserve">Հայցվորի այն պնդումը, որ կտակարարը չնայած գործունակ է եղել, սակայն ծանր սուր ցավերի հետևանքով չի կարողացել հասկանալ իր գործողությունների նշանկությունը կամ ղեկավարել դրանք, անհեթեթություն է և չի կարող հիմք հանդիսանալ նշված կտակն անվավեր ճանաչելու համար, քանի որ կտակարարը կտակը կազմելու ժամանակ չի տառապել որևէ հոգեկան հիվանդությամբ կամ դատարանի կողմից չէր ճանաչվել անգործունակ։ Տվյալ դեպքում կտակարարի վատ տեսողությունը չի կարող նրան զրկել հասկանալու իր գործողությունների նշանակությունը։</w:t>
        <w:br/>
        <w:t xml:space="preserve">Խնդրել է հայցը մերժել։</w:t>
      </w:r>
      <w:r>
        <w:rPr>
          <w:rFonts w:ascii="Sylfaen" w:hAnsi="Sylfaen" w:cs="Sylfaen" w:eastAsia="Sylfaen"/>
          <w:color w:val="auto"/>
          <w:spacing w:val="0"/>
          <w:position w:val="0"/>
          <w:sz w:val="24"/>
          <w:shd w:fill="auto" w:val="clear"/>
        </w:rPr>
        <w:t xml:space="preserve"> </w:t>
        <w:br/>
        <w:br/>
      </w:r>
      <w:r>
        <w:rPr>
          <w:rFonts w:ascii="Sylfaen" w:hAnsi="Sylfaen" w:cs="Sylfaen" w:eastAsia="Sylfaen"/>
          <w:color w:val="auto"/>
          <w:spacing w:val="0"/>
          <w:position w:val="0"/>
          <w:sz w:val="24"/>
          <w:shd w:fill="auto" w:val="clear"/>
        </w:rPr>
        <w:t xml:space="preserve">Վկա Սրբուհի Քրաջյանը դատարանին հայտնել է, որ աշխատում է Նոր Արեշ պոլիկլինիկայում, որպես տեղամասային թերապևտ և օնկոլոգ։ Մոտ մեկ ու կես տարի սպասարկել է Վարդանուշ Խաչատրյանի բնակության վայրի տեղամասը։ Բացի դրանից նա աշխատել է նույն պոլիկլինիկայում որպես հավաքարար։ Նրան վերջին անգամ տեսել է 2001թ., վերջին այցելության ժամանակ հիվանդի վիճակն արդեն ծանր էր, որովայնը փքված, ցավից տնքացել է, ընդունել է ցավազրկող հաբեր, ցանկացել է հետազոտել նրան, իսկ վերջինս չի ճանաչել, չի հիշել իրեն, հիշեցնելուց հետո էլ չի հիշել իրեն, որից շատ զարամացել է։ Որպեսզի վերջնական որոշվեր թե նա օնկոլոգ հիվանդ է, պետք էր անցկացվեր զննություն, սակայն նրա ծանր վիճակի պատճառով դա դարձել էր անհնարին։ Իր տեսնելուց հետո մոտ մեկ ամիս անց Վարդանուշ Խաչատրյանը մահացել է։</w:t>
        <w:br/>
      </w:r>
      <w:r>
        <w:rPr>
          <w:rFonts w:ascii="Sylfaen" w:hAnsi="Sylfaen" w:cs="Sylfaen" w:eastAsia="Sylfaen"/>
          <w:color w:val="auto"/>
          <w:spacing w:val="0"/>
          <w:position w:val="0"/>
          <w:sz w:val="24"/>
          <w:shd w:fill="auto" w:val="clear"/>
        </w:rPr>
        <w:br/>
      </w:r>
      <w:r>
        <w:rPr>
          <w:rFonts w:ascii="Sylfaen" w:hAnsi="Sylfaen" w:cs="Sylfaen" w:eastAsia="Sylfaen"/>
          <w:color w:val="auto"/>
          <w:spacing w:val="0"/>
          <w:position w:val="0"/>
          <w:sz w:val="24"/>
          <w:shd w:fill="auto" w:val="clear"/>
        </w:rPr>
        <w:t xml:space="preserve">Վկա Անահիտ Շերմազանյանը հայտնել է, որ հանդիսանում է Վարդանուշ Աթաբեկի Խաչատրյանի թոռնուհին։ Ծնվել, մեծացել է Դիմիտրովի փողոցի 22 տանը, հաճախել է տանը կից դպրոցում։ 1973թ. տեղափոխվել է նոր` իրենց այժմյան բնակարանը։ Տատիկի հետ կապը միշտ եղել է։ Տատիկը մահացել է իրենց տանը` Արցախի 12ա, բն 2-ում։ Նա իր սեփական նախաձեռնությամբ է եկել իրենց տուն, տեղափոխվել է առողջական շատ լավ վիճակով, ունեցել է միայն ոտքերի թույլ ցավ, երբեք պառկած չի եղել, ոչ մի բժշկի կանչ կամ այցելություն չի եղել։ Նա ընդունել է ցավազրկող հաբեր միայն ոտքերի համար։ Եվ տատիկը մահացել է ոչ թե որպես օնկոլոգ հիվանդ, այլ մահացել է սրտի անբավարարության հետևանքով։</w:t>
      </w:r>
      <w:r>
        <w:rPr>
          <w:rFonts w:ascii="Sylfaen" w:hAnsi="Sylfaen" w:cs="Sylfaen" w:eastAsia="Sylfaen"/>
          <w:color w:val="auto"/>
          <w:spacing w:val="0"/>
          <w:position w:val="0"/>
          <w:sz w:val="24"/>
          <w:shd w:fill="auto" w:val="clear"/>
        </w:rPr>
        <w:t xml:space="preserve"> </w:t>
        <w:br/>
        <w:br/>
        <w:t xml:space="preserve">II. </w:t>
      </w:r>
      <w:r>
        <w:rPr>
          <w:rFonts w:ascii="Sylfaen" w:hAnsi="Sylfaen" w:cs="Sylfaen" w:eastAsia="Sylfaen"/>
          <w:color w:val="auto"/>
          <w:spacing w:val="0"/>
          <w:position w:val="0"/>
          <w:sz w:val="24"/>
          <w:shd w:fill="auto" w:val="clear"/>
        </w:rPr>
        <w:t xml:space="preserve">Պատճառաբանական մաս.</w:t>
        <w:br/>
      </w:r>
      <w:r>
        <w:rPr>
          <w:rFonts w:ascii="Sylfaen" w:hAnsi="Sylfaen" w:cs="Sylfaen" w:eastAsia="Sylfaen"/>
          <w:color w:val="auto"/>
          <w:spacing w:val="0"/>
          <w:position w:val="0"/>
          <w:sz w:val="24"/>
          <w:shd w:fill="auto" w:val="clear"/>
        </w:rPr>
        <w:br/>
      </w:r>
      <w:r>
        <w:rPr>
          <w:rFonts w:ascii="Sylfaen" w:hAnsi="Sylfaen" w:cs="Sylfaen" w:eastAsia="Sylfaen"/>
          <w:color w:val="auto"/>
          <w:spacing w:val="0"/>
          <w:position w:val="0"/>
          <w:sz w:val="24"/>
          <w:shd w:fill="auto" w:val="clear"/>
        </w:rPr>
        <w:t xml:space="preserve">Գործի փաստերը.</w:t>
        <w:br/>
        <w:t xml:space="preserve">Դատարանի համար էական նշանակություն ունեցող փաստերն են.</w:t>
        <w:br/>
        <w:t xml:space="preserve">Երևանի Դիմիտրովի փողոցի 22 հասցեում գտնվող անշարժ գույքը 1958թ. հաշվառվել Է 5/8-րդ բաժնեմասը Վարդանուշ Աթաբեկի Խաչատրյանի անվամբ։</w:t>
      </w:r>
      <w:r>
        <w:rPr>
          <w:rFonts w:ascii="Sylfaen" w:hAnsi="Sylfaen" w:cs="Sylfaen" w:eastAsia="Sylfaen"/>
          <w:color w:val="auto"/>
          <w:spacing w:val="0"/>
          <w:position w:val="0"/>
          <w:sz w:val="24"/>
          <w:shd w:fill="auto" w:val="clear"/>
        </w:rPr>
        <w:t xml:space="preserve"> </w:t>
        <w:br/>
      </w:r>
      <w:r>
        <w:rPr>
          <w:rFonts w:ascii="Sylfaen" w:hAnsi="Sylfaen" w:cs="Sylfaen" w:eastAsia="Sylfaen"/>
          <w:color w:val="auto"/>
          <w:spacing w:val="0"/>
          <w:position w:val="0"/>
          <w:sz w:val="24"/>
          <w:shd w:fill="auto" w:val="clear"/>
        </w:rPr>
        <w:t xml:space="preserve">Երևանի Էրեբունու նոտարական գրասենյակում վերջինս սեփականության իրավունքով իրեն պատկանող Երևանի Դիմիտրովի փողոցի 22 տան մի մասն, ինչպես նաև նրանում գտնվող ամբողջ գույքը 13.08.2001թ. կտակել է քաղաքացի Ռիմա Գրիգորյանին։</w:t>
      </w:r>
      <w:r>
        <w:rPr>
          <w:rFonts w:ascii="Sylfaen" w:hAnsi="Sylfaen" w:cs="Sylfaen" w:eastAsia="Sylfaen"/>
          <w:color w:val="auto"/>
          <w:spacing w:val="0"/>
          <w:position w:val="0"/>
          <w:sz w:val="24"/>
          <w:shd w:fill="auto" w:val="clear"/>
        </w:rPr>
        <w:t xml:space="preserve"> </w:t>
        <w:br/>
      </w:r>
      <w:r>
        <w:rPr>
          <w:rFonts w:ascii="Sylfaen" w:hAnsi="Sylfaen" w:cs="Sylfaen" w:eastAsia="Sylfaen"/>
          <w:color w:val="auto"/>
          <w:spacing w:val="0"/>
          <w:position w:val="0"/>
          <w:sz w:val="24"/>
          <w:shd w:fill="auto" w:val="clear"/>
        </w:rPr>
        <w:t xml:space="preserve">Վարդանուշ Աթաբեկի Խաչատրյանը մահացել է 25.09.2001թ.։</w:t>
      </w:r>
      <w:r>
        <w:rPr>
          <w:rFonts w:ascii="Sylfaen" w:hAnsi="Sylfaen" w:cs="Sylfaen" w:eastAsia="Sylfaen"/>
          <w:color w:val="auto"/>
          <w:spacing w:val="0"/>
          <w:position w:val="0"/>
          <w:sz w:val="24"/>
          <w:shd w:fill="auto" w:val="clear"/>
        </w:rPr>
        <w:t xml:space="preserve"> </w:t>
        <w:br/>
      </w:r>
      <w:r>
        <w:rPr>
          <w:rFonts w:ascii="Sylfaen" w:hAnsi="Sylfaen" w:cs="Sylfaen" w:eastAsia="Sylfaen"/>
          <w:color w:val="auto"/>
          <w:spacing w:val="0"/>
          <w:position w:val="0"/>
          <w:sz w:val="24"/>
          <w:shd w:fill="auto" w:val="clear"/>
        </w:rPr>
        <w:t xml:space="preserve">Մոր մահից հետո Ռիմա Գրիգորյանը ստացել է ըստ կտակի ժառանգության իրավունքի վկայագիր։</w:t>
      </w:r>
      <w:r>
        <w:rPr>
          <w:rFonts w:ascii="Sylfaen" w:hAnsi="Sylfaen" w:cs="Sylfaen" w:eastAsia="Sylfaen"/>
          <w:color w:val="auto"/>
          <w:spacing w:val="0"/>
          <w:position w:val="0"/>
          <w:sz w:val="24"/>
          <w:shd w:fill="auto" w:val="clear"/>
        </w:rPr>
        <w:t xml:space="preserve"> </w:t>
        <w:br/>
        <w:br/>
      </w:r>
      <w:r>
        <w:rPr>
          <w:rFonts w:ascii="Sylfaen" w:hAnsi="Sylfaen" w:cs="Sylfaen" w:eastAsia="Sylfaen"/>
          <w:color w:val="auto"/>
          <w:spacing w:val="0"/>
          <w:position w:val="0"/>
          <w:sz w:val="24"/>
          <w:shd w:fill="auto" w:val="clear"/>
        </w:rPr>
        <w:t xml:space="preserve">Վերլուծություն.</w:t>
        <w:br/>
        <w:t xml:space="preserve">Քննելով հայցը դատարանն այն գտավ անհիմն և ենթակա մերժման հետևյալ պատճառաբանությամբ.</w:t>
        <w:br/>
        <w:t xml:space="preserve">ՀՀ քաղաքացիական դատավարության օրենսգրքի 48 հոդվածի համաձայն գործին մաuնակցող յուրաքանչյուր անձ պետք է ապացուցի իր վկայակոչած փաuտերը։</w:t>
        <w:br/>
        <w:t xml:space="preserve">Համաձայն նույն օրենսգրքի 49 հոդվածի ապացույցները ներկայացնում են գործին մաuնակցող անձինք։</w:t>
        <w:br/>
        <w:t xml:space="preserve">Հայցվորը իր պահանջի հիմքում դնելով ՀՀ քաղաքացիական օրենսգրքի 311 հոդվածը որևէ պատշաճ ապացույց չներկայացրեց դատարանին որով կհիմնավորեր այն հանգամանքը, որ 13.08.2001թ. կտակը կազմելու պահին Վարդանուշ Խաչատրյանը գտնվել է այնպիսի վիճակում, որն ընդունակ չի եղել հասկանալ իր գործողությունների նշանակությունը կամ ղեկավարել դրանք։</w:t>
      </w:r>
      <w:r>
        <w:rPr>
          <w:rFonts w:ascii="Sylfaen" w:hAnsi="Sylfaen" w:cs="Sylfaen" w:eastAsia="Sylfaen"/>
          <w:color w:val="auto"/>
          <w:spacing w:val="0"/>
          <w:position w:val="0"/>
          <w:sz w:val="24"/>
          <w:shd w:fill="auto" w:val="clear"/>
        </w:rPr>
        <w:t xml:space="preserve"> </w:t>
        <w:br/>
      </w:r>
      <w:r>
        <w:rPr>
          <w:rFonts w:ascii="Sylfaen" w:hAnsi="Sylfaen" w:cs="Sylfaen" w:eastAsia="Sylfaen"/>
          <w:color w:val="auto"/>
          <w:spacing w:val="0"/>
          <w:position w:val="0"/>
          <w:sz w:val="24"/>
          <w:shd w:fill="auto" w:val="clear"/>
        </w:rPr>
        <w:t xml:space="preserve">Նման պայմաններում, երբ որ հայցապահանջի հիմքում ընկած վերը նշված հանգամանքը չապացուցվեց, դատարանը գտնում է, որ հայցն անհիմն է և ենթակա մերժման։</w:t>
        <w:br/>
      </w:r>
      <w:r>
        <w:rPr>
          <w:rFonts w:ascii="Sylfaen" w:hAnsi="Sylfaen" w:cs="Sylfaen" w:eastAsia="Sylfaen"/>
          <w:color w:val="auto"/>
          <w:spacing w:val="0"/>
          <w:position w:val="0"/>
          <w:sz w:val="24"/>
          <w:shd w:fill="auto" w:val="clear"/>
        </w:rPr>
        <w:br/>
      </w:r>
      <w:r>
        <w:rPr>
          <w:rFonts w:ascii="Sylfaen" w:hAnsi="Sylfaen" w:cs="Sylfaen" w:eastAsia="Sylfaen"/>
          <w:color w:val="auto"/>
          <w:spacing w:val="0"/>
          <w:position w:val="0"/>
          <w:sz w:val="24"/>
          <w:shd w:fill="auto" w:val="clear"/>
        </w:rPr>
        <w:t xml:space="preserve">Ամփոփում</w:t>
        <w:br/>
        <w:t xml:space="preserve">Առաջնորդվելով վերոգրյալ պատճառաբանությամբ և ՀՀ քաղաքացիական դատավարության օրենսգրքի 130-131, 1494 հոդվածներով դատարանը</w:t>
      </w:r>
      <w:r>
        <w:rPr>
          <w:rFonts w:ascii="Sylfaen" w:hAnsi="Sylfaen" w:cs="Sylfaen" w:eastAsia="Sylfaen"/>
          <w:color w:val="auto"/>
          <w:spacing w:val="0"/>
          <w:position w:val="0"/>
          <w:sz w:val="24"/>
          <w:shd w:fill="auto" w:val="clear"/>
        </w:rPr>
        <w:t xml:space="preserve"> </w:t>
        <w:br/>
        <w:br/>
        <w:br/>
      </w:r>
      <w:r>
        <w:rPr>
          <w:rFonts w:ascii="Sylfaen" w:hAnsi="Sylfaen" w:cs="Sylfaen" w:eastAsia="Sylfaen"/>
          <w:color w:val="auto"/>
          <w:spacing w:val="0"/>
          <w:position w:val="0"/>
          <w:sz w:val="24"/>
          <w:shd w:fill="auto" w:val="clear"/>
        </w:rPr>
        <w:t xml:space="preserve">Վ Ճ Ռ Ե Ց</w:t>
        <w:br/>
      </w:r>
      <w:r>
        <w:rPr>
          <w:rFonts w:ascii="Sylfaen" w:hAnsi="Sylfaen" w:cs="Sylfaen" w:eastAsia="Sylfaen"/>
          <w:color w:val="auto"/>
          <w:spacing w:val="0"/>
          <w:position w:val="0"/>
          <w:sz w:val="24"/>
          <w:shd w:fill="auto" w:val="clear"/>
        </w:rPr>
        <w:br/>
        <w:br/>
        <w:t xml:space="preserve">1. </w:t>
      </w:r>
      <w:r>
        <w:rPr>
          <w:rFonts w:ascii="Sylfaen" w:hAnsi="Sylfaen" w:cs="Sylfaen" w:eastAsia="Sylfaen"/>
          <w:color w:val="auto"/>
          <w:spacing w:val="0"/>
          <w:position w:val="0"/>
          <w:sz w:val="24"/>
          <w:shd w:fill="auto" w:val="clear"/>
        </w:rPr>
        <w:t xml:space="preserve">Հրանտ Սերյոժայի Գրիգորյանի հայցն ընդդեմ Ռիմա Վասակի Գրիգորյանի, Էրեբունու նոտարական տարածքի նոտարական գրասենյակի` Վարդանուշ Աթաբեկի Խաչատրյանի անունից Երևանի Էրեբունու շրջանի նոտարական գրասենյակում 13.08.2001թ. վավերացված հա. 1-4829 կտակը և կտակի հիման վրա Երևանի 1-ին պետական նոտարական գրասենյակից 2002թ. մարտի 21-ին պատասխանող Ռիմա Գրիգորյանի անվամբ տրված ըստ կտակի ժառանգության իրավունքի հա 2-1422 վկայագիրն անվավեր ճանաչելու պահանջների մասին մերժել։</w:t>
      </w:r>
      <w:r>
        <w:rPr>
          <w:rFonts w:ascii="Sylfaen" w:hAnsi="Sylfaen" w:cs="Sylfaen" w:eastAsia="Sylfaen"/>
          <w:color w:val="auto"/>
          <w:spacing w:val="0"/>
          <w:position w:val="0"/>
          <w:sz w:val="24"/>
          <w:shd w:fill="auto" w:val="clear"/>
        </w:rPr>
        <w:t xml:space="preserve"> </w:t>
        <w:br/>
        <w:t xml:space="preserve">2. </w:t>
      </w:r>
      <w:r>
        <w:rPr>
          <w:rFonts w:ascii="Sylfaen" w:hAnsi="Sylfaen" w:cs="Sylfaen" w:eastAsia="Sylfaen"/>
          <w:color w:val="auto"/>
          <w:spacing w:val="0"/>
          <w:position w:val="0"/>
          <w:sz w:val="24"/>
          <w:shd w:fill="auto" w:val="clear"/>
        </w:rPr>
        <w:t xml:space="preserve">Պետական տուրքի հարցը համարել լուծված։</w:t>
        <w:br/>
      </w:r>
      <w:r>
        <w:rPr>
          <w:rFonts w:ascii="Sylfaen" w:hAnsi="Sylfaen" w:cs="Sylfaen" w:eastAsia="Sylfaen"/>
          <w:color w:val="auto"/>
          <w:spacing w:val="0"/>
          <w:position w:val="0"/>
          <w:sz w:val="24"/>
          <w:shd w:fill="auto" w:val="clear"/>
        </w:rPr>
        <w:t xml:space="preserve">3 </w:t>
      </w:r>
      <w:r>
        <w:rPr>
          <w:rFonts w:ascii="Sylfaen" w:hAnsi="Sylfaen" w:cs="Sylfaen" w:eastAsia="Sylfaen"/>
          <w:color w:val="auto"/>
          <w:spacing w:val="0"/>
          <w:position w:val="0"/>
          <w:sz w:val="24"/>
          <w:shd w:fill="auto" w:val="clear"/>
        </w:rPr>
        <w:t xml:space="preserve">Սույն դատական ակտը կարող է բողոքարկվել ՀՀ վերաքննիչ քաղաքացիական դատարան` հրապարակման պահից մեկամսյա ընթացքում։</w:t>
        <w:br/>
      </w:r>
      <w:r>
        <w:rPr>
          <w:rFonts w:ascii="Sylfaen" w:hAnsi="Sylfaen" w:cs="Sylfaen" w:eastAsia="Sylfaen"/>
          <w:color w:val="auto"/>
          <w:spacing w:val="0"/>
          <w:position w:val="0"/>
          <w:sz w:val="24"/>
          <w:shd w:fill="auto" w:val="clear"/>
        </w:rPr>
        <w:br/>
      </w:r>
      <w:r>
        <w:rPr>
          <w:rFonts w:ascii="Sylfaen" w:hAnsi="Sylfaen" w:cs="Sylfaen" w:eastAsia="Sylfaen"/>
          <w:color w:val="auto"/>
          <w:spacing w:val="0"/>
          <w:position w:val="0"/>
          <w:sz w:val="24"/>
          <w:shd w:fill="auto" w:val="clear"/>
        </w:rPr>
        <w:t xml:space="preserve">ԴԱՏԱՎՈՐ Ս. ԹԱԴԵՎՈՍՅԱՆ</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